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BD1985">
        <w:rPr>
          <w:sz w:val="28"/>
          <w:szCs w:val="28"/>
        </w:rPr>
        <w:t xml:space="preserve"> №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BD1985" w:rsidRPr="00327365" w:rsidRDefault="00BD1985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>Богородской ДМШ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D1985">
        <w:rPr>
          <w:sz w:val="28"/>
          <w:szCs w:val="28"/>
        </w:rPr>
        <w:t xml:space="preserve"> </w:t>
      </w:r>
      <w:r w:rsidR="00E76A78">
        <w:rPr>
          <w:sz w:val="28"/>
          <w:szCs w:val="28"/>
        </w:rPr>
        <w:t xml:space="preserve">17.05.2024г.  № 3               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</w:p>
    <w:p w:rsidR="00BD1985" w:rsidRDefault="00BD1985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казенном образовательном учреждении дополнительного образования </w:t>
      </w:r>
    </w:p>
    <w:p w:rsidR="00A659D6" w:rsidRPr="00BD1985" w:rsidRDefault="00BD1985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Богородская детская музыкальная школа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1.1. Оценка коррупционных рисков является важнейшим элементом антикоррупционной политики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Богородской ДМШ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1.4. Настоящее Положение об оценке коррупционных рисков в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Богородской ДМШ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</w:t>
      </w:r>
      <w:r w:rsidR="00644C41" w:rsidRPr="00E10354">
        <w:rPr>
          <w:sz w:val="28"/>
          <w:szCs w:val="28"/>
        </w:rPr>
        <w:lastRenderedPageBreak/>
        <w:t>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рисков(сводное описание «критических точек» и возможных коррупционных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D198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99" w:rsidRDefault="00950E99" w:rsidP="00072C5F">
      <w:r>
        <w:separator/>
      </w:r>
    </w:p>
  </w:endnote>
  <w:endnote w:type="continuationSeparator" w:id="1">
    <w:p w:rsidR="00950E99" w:rsidRDefault="00950E9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99" w:rsidRDefault="00950E99" w:rsidP="00072C5F">
      <w:r>
        <w:separator/>
      </w:r>
    </w:p>
  </w:footnote>
  <w:footnote w:type="continuationSeparator" w:id="1">
    <w:p w:rsidR="00950E99" w:rsidRDefault="00950E99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5E5256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76A78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256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9DA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0E99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1985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6A78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B73E1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ДМШ</cp:lastModifiedBy>
  <cp:revision>443</cp:revision>
  <cp:lastPrinted>2023-12-25T09:54:00Z</cp:lastPrinted>
  <dcterms:created xsi:type="dcterms:W3CDTF">2022-07-13T15:14:00Z</dcterms:created>
  <dcterms:modified xsi:type="dcterms:W3CDTF">2024-05-23T13:44:00Z</dcterms:modified>
</cp:coreProperties>
</file>